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72"/>
        </w:rPr>
        <w:t>人民法院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72"/>
        </w:rPr>
        <w:t>2022年部门预算绩效文本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>（正式）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楷体_GBK" w:hAnsi="方正楷体_GBK" w:eastAsia="方正楷体_GBK" w:cs="方正楷体_GBK"/>
          <w:b/>
          <w:color w:val="000000"/>
          <w:sz w:val="32"/>
        </w:rPr>
        <w:t>人民法院编制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  <w:r>
        <w:rPr>
          <w:rFonts w:ascii="方正楷体_GBK" w:hAnsi="方正楷体_GBK" w:eastAsia="方正楷体_GBK" w:cs="方正楷体_GBK"/>
          <w:b/>
          <w:color w:val="000000"/>
          <w:sz w:val="32"/>
        </w:rPr>
        <w:t>定州市财政局审核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36"/>
        </w:rPr>
        <w:t>目    录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>第一部分 部门整体绩效目标</w:t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r>
        <w:fldChar w:fldCharType="begin"/>
      </w:r>
      <w:r>
        <w:instrText xml:space="preserve"> HYPERLINK \l "_Toc_2_2_0000000001" </w:instrText>
      </w:r>
      <w:r>
        <w:fldChar w:fldCharType="separate"/>
      </w:r>
      <w:r>
        <w:t>一、总体绩效目标</w:t>
      </w:r>
      <w:r>
        <w:tab/>
      </w:r>
      <w:r>
        <w:fldChar w:fldCharType="begin"/>
      </w:r>
      <w:r>
        <w:instrText xml:space="preserve">PAGEREF _Toc_2_2_0000000001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"_Toc_2_2_0000000002" </w:instrText>
      </w:r>
      <w:r>
        <w:fldChar w:fldCharType="separate"/>
      </w:r>
      <w:r>
        <w:t>二、分项绩效目标</w:t>
      </w:r>
      <w:r>
        <w:tab/>
      </w:r>
      <w:r>
        <w:fldChar w:fldCharType="begin"/>
      </w:r>
      <w:r>
        <w:instrText xml:space="preserve">PAGEREF _Toc_2_2_0000000002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"_Toc_2_2_0000000003" </w:instrText>
      </w:r>
      <w:r>
        <w:fldChar w:fldCharType="separate"/>
      </w:r>
      <w:r>
        <w:t>三、工作保障措施</w:t>
      </w:r>
      <w:r>
        <w:tab/>
      </w:r>
      <w:r>
        <w:fldChar w:fldCharType="begin"/>
      </w:r>
      <w:r>
        <w:instrText xml:space="preserve">PAGEREF _Toc_2_2_0000000003 \h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30"/>
        </w:rPr>
        <w:t>第二部分 预算项目绩效目标</w:t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r>
        <w:fldChar w:fldCharType="begin"/>
      </w:r>
      <w:r>
        <w:instrText xml:space="preserve"> HYPERLINK \l "_Toc_4_4_0000000004" </w:instrText>
      </w:r>
      <w:r>
        <w:fldChar w:fldCharType="separate"/>
      </w:r>
      <w:r>
        <w:t>1.冀财政法[2021]62号中央办案业务费绩效目标表</w:t>
      </w:r>
      <w:r>
        <w:tab/>
      </w:r>
      <w:r>
        <w:fldChar w:fldCharType="begin"/>
      </w:r>
      <w:r>
        <w:instrText xml:space="preserve">PAGEREF _Toc_4_4_0000000004 \h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"_Toc_4_4_0000000005" </w:instrText>
      </w:r>
      <w:r>
        <w:fldChar w:fldCharType="separate"/>
      </w:r>
      <w:r>
        <w:t>2.冀财政法[2021]62号中央业务装备款绩效目标表</w:t>
      </w:r>
      <w:r>
        <w:tab/>
      </w:r>
      <w:r>
        <w:fldChar w:fldCharType="begin"/>
      </w:r>
      <w:r>
        <w:instrText xml:space="preserve">PAGEREF _Toc_4_4_0000000005 \h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"_Toc_4_4_0000000006" </w:instrText>
      </w:r>
      <w:r>
        <w:fldChar w:fldCharType="separate"/>
      </w:r>
      <w:r>
        <w:t>3.冀财政法[2021]63号省级办案业务费绩效目标表</w:t>
      </w:r>
      <w:r>
        <w:tab/>
      </w:r>
      <w:r>
        <w:fldChar w:fldCharType="begin"/>
      </w:r>
      <w:r>
        <w:instrText xml:space="preserve">PAGEREF _Toc_4_4_0000000006 \h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"_Toc_4_4_0000000007" </w:instrText>
      </w:r>
      <w:r>
        <w:fldChar w:fldCharType="separate"/>
      </w:r>
      <w:r>
        <w:t>4.冀财政法[2021]63号省级业务装备款绩效目标表</w:t>
      </w:r>
      <w:r>
        <w:tab/>
      </w:r>
      <w:r>
        <w:fldChar w:fldCharType="begin"/>
      </w:r>
      <w:r>
        <w:instrText xml:space="preserve">PAGEREF _Toc_4_4_0000000007 \h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"_Toc_4_4_0000000008" </w:instrText>
      </w:r>
      <w:r>
        <w:fldChar w:fldCharType="separate"/>
      </w:r>
      <w:r>
        <w:t>5.冀财政法[2021]71号法院建设补助资金绩效目标表</w:t>
      </w:r>
      <w:r>
        <w:tab/>
      </w:r>
      <w:r>
        <w:fldChar w:fldCharType="begin"/>
      </w:r>
      <w:r>
        <w:instrText xml:space="preserve">PAGEREF _Toc_4_4_0000000008 \h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"_Toc_4_4_0000000009" </w:instrText>
      </w:r>
      <w:r>
        <w:fldChar w:fldCharType="separate"/>
      </w:r>
      <w:r>
        <w:t>6.劳务费绩效目标表</w:t>
      </w:r>
      <w:r>
        <w:tab/>
      </w:r>
      <w:r>
        <w:fldChar w:fldCharType="begin"/>
      </w:r>
      <w:r>
        <w:instrText xml:space="preserve">PAGEREF _Toc_4_4_0000000009 \h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"_Toc_4_4_0000000010" </w:instrText>
      </w:r>
      <w:r>
        <w:fldChar w:fldCharType="separate"/>
      </w:r>
      <w:r>
        <w:t>7.陪审费绩效目标表</w:t>
      </w:r>
      <w:r>
        <w:tab/>
      </w:r>
      <w:r>
        <w:fldChar w:fldCharType="begin"/>
      </w:r>
      <w:r>
        <w:instrText xml:space="preserve">PAGEREF _Toc_4_4_0000000010 \h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"_Toc_4_4_0000000011" </w:instrText>
      </w:r>
      <w:r>
        <w:fldChar w:fldCharType="separate"/>
      </w:r>
      <w:r>
        <w:t>8.聘用制书记员人员经费绩效目标表</w:t>
      </w:r>
      <w:r>
        <w:tab/>
      </w:r>
      <w:r>
        <w:fldChar w:fldCharType="begin"/>
      </w:r>
      <w:r>
        <w:instrText xml:space="preserve">PAGEREF _Toc_4_4_0000000011 \h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"_Toc_4_4_0000000012" </w:instrText>
      </w:r>
      <w:r>
        <w:fldChar w:fldCharType="separate"/>
      </w:r>
      <w:r>
        <w:t>9.破产案件专项保障资金绩效目标表</w:t>
      </w:r>
      <w:r>
        <w:tab/>
      </w:r>
      <w:r>
        <w:fldChar w:fldCharType="begin"/>
      </w:r>
      <w:r>
        <w:instrText xml:space="preserve">PAGEREF _Toc_4_4_0000000012 \h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"_Toc_4_4_0000000013" </w:instrText>
      </w:r>
      <w:r>
        <w:fldChar w:fldCharType="separate"/>
      </w:r>
      <w:r>
        <w:t>10.涉民生案件司法救助资金绩效目标表</w:t>
      </w:r>
      <w:r>
        <w:tab/>
      </w:r>
      <w:r>
        <w:fldChar w:fldCharType="begin"/>
      </w:r>
      <w:r>
        <w:instrText xml:space="preserve">PAGEREF _Toc_4_4_0000000013 \h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"_Toc_4_4_0000000014" </w:instrText>
      </w:r>
      <w:r>
        <w:fldChar w:fldCharType="separate"/>
      </w:r>
      <w:r>
        <w:t>11.司法辅助人员经费绩效目标表</w:t>
      </w:r>
      <w:r>
        <w:tab/>
      </w:r>
      <w:r>
        <w:fldChar w:fldCharType="begin"/>
      </w:r>
      <w:r>
        <w:instrText xml:space="preserve">PAGEREF _Toc_4_4_0000000014 \h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2"/>
        <w:tabs>
          <w:tab w:val="right" w:leader="dot" w:pos="9282"/>
        </w:tabs>
      </w:pPr>
      <w:r>
        <w:fldChar w:fldCharType="begin"/>
      </w:r>
      <w:r>
        <w:instrText xml:space="preserve"> HYPERLINK \l "_Toc_4_4_0000000015" </w:instrText>
      </w:r>
      <w:r>
        <w:fldChar w:fldCharType="separate"/>
      </w:r>
      <w:r>
        <w:t>12.退役士官人员经费绩效目标表</w:t>
      </w:r>
      <w:r>
        <w:tab/>
      </w:r>
      <w:r>
        <w:fldChar w:fldCharType="begin"/>
      </w:r>
      <w:r>
        <w:instrText xml:space="preserve">PAGEREF _Toc_4_4_0000000015 \h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rPr>
          <w:rFonts w:hint="eastAsia" w:eastAsia="宋体"/>
          <w:lang w:eastAsia="zh-CN"/>
        </w:rPr>
      </w:pPr>
      <w:r>
        <w:br w:type="page"/>
      </w:r>
    </w:p>
    <w:p>
      <w:pPr>
        <w:rPr>
          <w:rFonts w:hint="eastAsia" w:eastAsia="宋体"/>
          <w:lang w:eastAsia="zh-CN"/>
        </w:rPr>
        <w:sectPr>
          <w:footerReference r:id="rId3" w:type="default"/>
          <w:footerReference r:id="rId4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第一部分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部门整体绩效目标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hAnsi="方正黑体_GBK" w:eastAsia="方正黑体_GBK" w:cs="方正黑体_GBK"/>
          <w:color w:val="000000"/>
          <w:sz w:val="28"/>
        </w:rPr>
        <w:t>一、总体绩效目标</w:t>
      </w:r>
      <w:bookmarkEnd w:id="0"/>
    </w:p>
    <w:p>
      <w:pPr>
        <w:pStyle w:val="8"/>
      </w:pPr>
      <w:r>
        <w:t>总体绩效目标</w:t>
      </w:r>
    </w:p>
    <w:p>
      <w:pPr>
        <w:pStyle w:val="8"/>
      </w:pPr>
      <w:r>
        <w:t>2022年度部门总体绩效目标为：1.依法打击刑事犯罪，维护社会安全稳定。2.妥善审理民商案件，努力实现定纷止争，受理诉讼案件数量目标值为6500件。3.加大行政审判力度，提升审判质效。4.创新执行工作方式，构建执行大格局，受理执行案件数量目标值为3000件。5.自觉主动接受法律监督，广泛接受社会各界监督，深化司法公开促进公正。6.加强法院队伍建设，从严治院正风肃纪。7.深化法治宣传教育，开展法治教育活动。</w:t>
      </w: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hAnsi="方正黑体_GBK" w:eastAsia="方正黑体_GBK" w:cs="方正黑体_GBK"/>
          <w:color w:val="000000"/>
          <w:sz w:val="28"/>
        </w:rPr>
        <w:t>二、分项绩效目标</w:t>
      </w:r>
      <w:bookmarkEnd w:id="1"/>
    </w:p>
    <w:p>
      <w:pPr>
        <w:pStyle w:val="9"/>
      </w:pPr>
      <w:r>
        <w:t>分项绩效目标</w:t>
      </w:r>
    </w:p>
    <w:p>
      <w:pPr>
        <w:pStyle w:val="9"/>
      </w:pPr>
      <w:r>
        <w:t>（一）</w:t>
      </w:r>
    </w:p>
    <w:p>
      <w:pPr>
        <w:pStyle w:val="9"/>
      </w:pPr>
      <w:r>
        <w:t>绩效目标：妥善审理案件，努力实现定纷止争</w:t>
      </w:r>
    </w:p>
    <w:p>
      <w:pPr>
        <w:pStyle w:val="9"/>
      </w:pPr>
      <w:r>
        <w:t>绩效指标：当年受理诉讼案件数量达6500件</w:t>
      </w:r>
    </w:p>
    <w:p>
      <w:pPr>
        <w:pStyle w:val="9"/>
      </w:pPr>
      <w:r>
        <w:t>（二）</w:t>
      </w:r>
    </w:p>
    <w:p>
      <w:pPr>
        <w:pStyle w:val="9"/>
      </w:pPr>
      <w:r>
        <w:t>绩效目标：提升审判质效</w:t>
      </w:r>
    </w:p>
    <w:p>
      <w:pPr>
        <w:pStyle w:val="9"/>
      </w:pPr>
      <w:r>
        <w:t>绩效指标：法定审限内结案率达90%</w:t>
      </w:r>
    </w:p>
    <w:p>
      <w:pPr>
        <w:pStyle w:val="9"/>
      </w:pPr>
      <w:r>
        <w:t>（三）</w:t>
      </w:r>
    </w:p>
    <w:p>
      <w:pPr>
        <w:pStyle w:val="9"/>
      </w:pPr>
      <w:r>
        <w:t>绩效目标：完善司法救助</w:t>
      </w:r>
    </w:p>
    <w:p>
      <w:pPr>
        <w:pStyle w:val="9"/>
      </w:pPr>
      <w:r>
        <w:t>绩效指标：当年司法救助人数达10人</w:t>
      </w:r>
    </w:p>
    <w:p>
      <w:pPr>
        <w:pStyle w:val="9"/>
      </w:pPr>
      <w:r>
        <w:t>（四）</w:t>
      </w:r>
    </w:p>
    <w:p>
      <w:pPr>
        <w:pStyle w:val="9"/>
      </w:pPr>
      <w:r>
        <w:t>绩效目标：增强法院队伍素质，提高职业素养</w:t>
      </w:r>
    </w:p>
    <w:p>
      <w:pPr>
        <w:pStyle w:val="9"/>
      </w:pPr>
      <w:r>
        <w:t>绩效指标：当年培训人次不少于15人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hAnsi="方正黑体_GBK" w:eastAsia="方正黑体_GBK" w:cs="方正黑体_GBK"/>
          <w:color w:val="000000"/>
          <w:sz w:val="28"/>
        </w:rPr>
        <w:t>三、工作保障措施</w:t>
      </w:r>
      <w:bookmarkEnd w:id="2"/>
    </w:p>
    <w:p>
      <w:pPr>
        <w:pStyle w:val="10"/>
      </w:pPr>
      <w:r>
        <w:t>工作保障措施</w:t>
      </w:r>
    </w:p>
    <w:p>
      <w:pPr>
        <w:pStyle w:val="10"/>
      </w:pPr>
      <w:r>
        <w:t>（一）完善制度建设。完善预算绩效管理制度、工作保障制度等，为全年预算绩效目标的实现奠定制度基础。</w:t>
      </w:r>
    </w:p>
    <w:p>
      <w:pPr>
        <w:pStyle w:val="10"/>
      </w:pPr>
      <w:r>
        <w:t>（二）加强绩效运行监控。按要求开展绩效运行监控，发现问题及时采取措施，确保绩效目标如期保质实现。</w:t>
      </w:r>
    </w:p>
    <w:p>
      <w:pPr>
        <w:pStyle w:val="10"/>
      </w:pPr>
      <w:r>
        <w:t>（三）加强宣传培训调研。加强人员培训，提高本部门职工业务素质。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第二部分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0"/>
      </w:pPr>
      <w:r>
        <w:rPr>
          <w:rFonts w:ascii="方正小标宋_GBK" w:hAnsi="方正小标宋_GBK" w:eastAsia="方正小标宋_GBK" w:cs="方正小标宋_GBK"/>
          <w:color w:val="000000"/>
          <w:sz w:val="44"/>
        </w:rPr>
        <w:t>预算项目绩效目标</w:t>
      </w:r>
    </w:p>
    <w:p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</w:sectPr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hAnsi="方正仿宋_GBK" w:eastAsia="方正仿宋_GBK" w:cs="方正仿宋_GBK"/>
          <w:color w:val="000000"/>
          <w:sz w:val="28"/>
        </w:rPr>
        <w:t>1.冀财政法[2021]62号中央办案业务费绩效目标表</w:t>
      </w:r>
      <w:bookmarkEnd w:id="3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13068222P00716910001Q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冀财政法[2021]62号中央办案业务费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193.00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193.00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保障案件审判执行工作的正常开展。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1.保障案件审判执行工作的正常开展。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案件结案率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案件判决数与审判案件的比率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案件判决数与审判案件的比率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改判发回重审率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发回重审案件占案件总数的比率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≤6%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发回重审案件占案件总数的比率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审限结案率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法定审限内结案数占结案总数的比率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法定审限内结案数占结案总数的比率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办案成本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≤193万元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办案成本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≤193万元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hAnsi="方正仿宋_GBK" w:eastAsia="方正仿宋_GBK" w:cs="方正仿宋_GBK"/>
          <w:color w:val="000000"/>
          <w:sz w:val="28"/>
        </w:rPr>
        <w:t>2.冀财政法[2021]62号中央业务装备款绩效目标表</w:t>
      </w:r>
      <w:bookmarkEnd w:id="4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13068222P00717010001W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冀财政法[2021]62号中央业务装备款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80.00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80.00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用于购置业务装备。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1.采购业务设备3套。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≥3套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系统故障率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系统出故障时间占总运行时间的比率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≤15%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系统出故障时间占总运行时间的比率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设备维修及时率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设备维修及时率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设备维修及时率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≤80万元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≤80万元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hAnsi="方正仿宋_GBK" w:eastAsia="方正仿宋_GBK" w:cs="方正仿宋_GBK"/>
          <w:color w:val="000000"/>
          <w:sz w:val="28"/>
        </w:rPr>
        <w:t>3.冀财政法[2021]63号省级办案业务费绩效目标表</w:t>
      </w:r>
      <w:bookmarkEnd w:id="5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13068222P00720510001E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冀财政法[2021]63号省级办案业务费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70.00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70.00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保障案件审判执行工作的正常开展。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1.保障案件审判执行工作的正常开展。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案件结案率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案件判决数与审判案件的比率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案件判决数与审判案件的比率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改判发回重审率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发回重审案件占案件总数的比率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≤6%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发回重审案件占案件总数的比率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审限结案率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法定审限内结案数占结案总数的比率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法定审限内结案数占结案总数的比率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办案成本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≤70万元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办案成本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  <w:rPr>
                <w:rFonts w:hint="eastAsia" w:eastAsia="方正书宋_GBK"/>
                <w:lang w:eastAsia="zh-CN"/>
              </w:rPr>
            </w:pPr>
            <w:r>
              <w:t>≤70</w:t>
            </w:r>
            <w:r>
              <w:rPr>
                <w:rFonts w:hint="eastAsia"/>
                <w:lang w:eastAsia="zh-CN"/>
              </w:rPr>
              <w:t>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用于办案经费的支出成本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hAnsi="方正仿宋_GBK" w:eastAsia="方正仿宋_GBK" w:cs="方正仿宋_GBK"/>
          <w:color w:val="000000"/>
          <w:sz w:val="28"/>
        </w:rPr>
        <w:t>4.冀财政法[2021]63号省级业务装备款绩效目标表</w:t>
      </w:r>
      <w:bookmarkEnd w:id="6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13068222P00720410001Q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冀财政法[2021]63号省级业务装备款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52.00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52.00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采购业务设备，保障法院业务需求。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1.采购业务设备，保障法院业务需求。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≥2辆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设备故障率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设备出故障时间占总运行时间的比率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设备出故障时间占总运行时间的比率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采购完成时间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本年度完成采购目标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本年度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本年度完成采购目标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≤52万元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≤52万元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hAnsi="方正仿宋_GBK" w:eastAsia="方正仿宋_GBK" w:cs="方正仿宋_GBK"/>
          <w:color w:val="000000"/>
          <w:sz w:val="28"/>
        </w:rPr>
        <w:t>5.冀财政法[2021]71号法院建设补助资金绩效目标表</w:t>
      </w:r>
      <w:bookmarkEnd w:id="7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13068222P007136100012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冀财政法[2021]71号法院建设补助资金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200.00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200.00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用于法院办案业务补助及业务装备购置支出。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1.用于法院办案业务补助及业务装备购置支出。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≥3台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设备采购数量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系统故障率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系统出故障时间占总运行时间的比率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系统出故障时间占总运行时间的比率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设备维修及时率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设备维修及时率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设备维修及时率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≤200万元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≤200万元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8" w:name="_Toc_4_4_0000000009"/>
      <w:r>
        <w:rPr>
          <w:rFonts w:ascii="方正仿宋_GBK" w:hAnsi="方正仿宋_GBK" w:eastAsia="方正仿宋_GBK" w:cs="方正仿宋_GBK"/>
          <w:color w:val="000000"/>
          <w:sz w:val="28"/>
        </w:rPr>
        <w:t>6.劳务费绩效目标表</w:t>
      </w:r>
      <w:bookmarkEnd w:id="8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13068222P00634510001G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劳务费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50.00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50.00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用于单位劳务人员经费支出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1.及时为临时工等人员发放工资.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经费保障人数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经费保障人数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≥12人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经费保障人数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资金发放到位率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资金发放到位率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资金发放到位率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经费发放及时率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经费发放及时率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经费发放及时率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劳务费支出金额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劳务费支出金额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≤50万元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劳务费支出金额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劳务费支出金额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劳务费支出金额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≤50万元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劳务费支出金额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9" w:name="_Toc_4_4_0000000010"/>
      <w:r>
        <w:rPr>
          <w:rFonts w:ascii="方正仿宋_GBK" w:hAnsi="方正仿宋_GBK" w:eastAsia="方正仿宋_GBK" w:cs="方正仿宋_GBK"/>
          <w:color w:val="000000"/>
          <w:sz w:val="28"/>
        </w:rPr>
        <w:t>7.陪审费绩效目标表</w:t>
      </w:r>
      <w:bookmarkEnd w:id="9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13068222P00634110001R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陪审费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37.20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37.20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按时为我院陪审人员发放案件陪审补助。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1.按时为我院陪审人员发放案件陪审补助。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参与庭审数量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参与开庭审理次数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≥30次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参与开庭审理次数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专业知识能力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对法律知识具备一定的了解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了解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对法律知识具备一定的了解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参与庭审及时率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参与庭审及时率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参与庭审及时率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陪审案件成本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陪审案件支出成本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≤37.2万元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陪审案件支出成本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陪审案件成本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陪审案件支出成本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≤37.2万元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陪审案件支出成本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0" w:name="_Toc_4_4_0000000011"/>
      <w:r>
        <w:rPr>
          <w:rFonts w:ascii="方正仿宋_GBK" w:hAnsi="方正仿宋_GBK" w:eastAsia="方正仿宋_GBK" w:cs="方正仿宋_GBK"/>
          <w:color w:val="000000"/>
          <w:sz w:val="28"/>
        </w:rPr>
        <w:t>8.聘用制书记员人员经费绩效目标表</w:t>
      </w:r>
      <w:bookmarkEnd w:id="10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13068222P00631810001U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聘用制书记员人员经费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285.00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285.00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按时为我院聘用制书记员发放工资保险。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1.按时为我院聘用制书记员发放工资保险。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参保人数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参保人数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rPr>
                <w:rFonts w:hint="eastAsia"/>
                <w:lang w:val="en-US" w:eastAsia="zh-CN"/>
              </w:rPr>
              <w:t>=</w:t>
            </w:r>
            <w:r>
              <w:t>50人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参保人数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工资发放及时率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工资发放及时率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工资发放及时率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≤285万元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≤285万元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1" w:name="_Toc_4_4_0000000012"/>
      <w:r>
        <w:rPr>
          <w:rFonts w:ascii="方正仿宋_GBK" w:hAnsi="方正仿宋_GBK" w:eastAsia="方正仿宋_GBK" w:cs="方正仿宋_GBK"/>
          <w:color w:val="000000"/>
          <w:sz w:val="28"/>
        </w:rPr>
        <w:t>9.破产案件专项保障资金绩效目标表</w:t>
      </w:r>
      <w:bookmarkEnd w:id="11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13068222P00634410001T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破产案件专项保障资金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破产案件专项保障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1.破产案件专项保障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完成专项保障的次数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完成专项保障的次数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≥1次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完成专项保障的次数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各项工作落实到位率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各项工作落实到位率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各项工作落实到位率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案件、资料上报及时率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案件、资料上报及时率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及时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案件、资料上报及时率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资金成本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保障工作完成率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保障工作完成率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≥60%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保障工作完成率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服务对象满意度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2" w:name="_Toc_4_4_0000000013"/>
      <w:r>
        <w:rPr>
          <w:rFonts w:ascii="方正仿宋_GBK" w:hAnsi="方正仿宋_GBK" w:eastAsia="方正仿宋_GBK" w:cs="方正仿宋_GBK"/>
          <w:color w:val="000000"/>
          <w:sz w:val="28"/>
        </w:rPr>
        <w:t>10.涉民生案件司法救助资金绩效目标表</w:t>
      </w:r>
      <w:bookmarkEnd w:id="12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13068222P006343100015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涉民生案件司法救助资金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法院对符合条件的救助申请人进行公平公正合理救助.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1.法院对符合条件的救助申请人进行公平公正合理救助.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完成发放司法救助数量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完成发放司法救助资金次数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≥1次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完成发放司法救助资金次数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司法救助工作完成率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司法救助工作完成情况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司法救助工作完成情况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资金发放到位率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救助资金发放到位情况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救助资金发放到位情况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司法救助支出成本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司法救助支出成本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司法救助支出成本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司法救助工作完成率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司法救助工作完成情况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司法救助工作完成情况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救助对象满意度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救助对象满意度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≥85%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救助对象满意度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3" w:name="_Toc_4_4_0000000014"/>
      <w:r>
        <w:rPr>
          <w:rFonts w:ascii="方正仿宋_GBK" w:hAnsi="方正仿宋_GBK" w:eastAsia="方正仿宋_GBK" w:cs="方正仿宋_GBK"/>
          <w:color w:val="000000"/>
          <w:sz w:val="28"/>
        </w:rPr>
        <w:t>11.司法辅助人员经费绩效目标表</w:t>
      </w:r>
      <w:bookmarkEnd w:id="13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13068222P006317100016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司法辅助人员经费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17.12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17.12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按时为我院司法辅助人员发放工资保险。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1.按时为我院司法辅助人员发放工资保险。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保险足额缴纳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保险足额缴纳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发放人数完成率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发放人数占总人数的比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发放人数占总人数的比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支付及时率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支付及时率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支付及时率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经费开支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≤17.12万元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做好司法辅助工作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做好司法辅助工作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良好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做好司法辅助工作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4" w:name="_Toc_4_4_0000000015"/>
      <w:r>
        <w:rPr>
          <w:rFonts w:ascii="方正仿宋_GBK" w:hAnsi="方正仿宋_GBK" w:eastAsia="方正仿宋_GBK" w:cs="方正仿宋_GBK"/>
          <w:color w:val="000000"/>
          <w:sz w:val="28"/>
        </w:rPr>
        <w:t>12.退役士官人员经费绩效目标表</w:t>
      </w:r>
      <w:bookmarkEnd w:id="14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05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2"/>
            </w:pPr>
            <w:r>
              <w:t>161001人民法院本级</w:t>
            </w:r>
          </w:p>
        </w:tc>
        <w:tc>
          <w:tcPr>
            <w:tcW w:w="1843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3"/>
            </w:pPr>
            <w:r>
              <w:t>13068222P00631910001H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项目名称</w:t>
            </w:r>
          </w:p>
        </w:tc>
        <w:tc>
          <w:tcPr>
            <w:tcW w:w="4422" w:type="dxa"/>
            <w:gridSpan w:val="3"/>
            <w:vAlign w:val="center"/>
          </w:tcPr>
          <w:p>
            <w:pPr>
              <w:pStyle w:val="13"/>
            </w:pPr>
            <w:r>
              <w:t>退役士官人员经费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230.00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13"/>
            </w:pPr>
            <w:r>
              <w:t>230.00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其他资金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按时为我院退役士兵士官发放工资保险。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14"/>
            </w:pPr>
            <w:r>
              <w:t>3月底</w:t>
            </w:r>
          </w:p>
        </w:tc>
        <w:tc>
          <w:tcPr>
            <w:tcW w:w="1587" w:type="dxa"/>
            <w:vAlign w:val="center"/>
          </w:tcPr>
          <w:p>
            <w:pPr>
              <w:pStyle w:val="14"/>
            </w:pPr>
            <w:r>
              <w:t>6月底</w:t>
            </w:r>
          </w:p>
        </w:tc>
        <w:tc>
          <w:tcPr>
            <w:tcW w:w="1304" w:type="dxa"/>
            <w:vAlign w:val="center"/>
          </w:tcPr>
          <w:p>
            <w:pPr>
              <w:pStyle w:val="14"/>
            </w:pPr>
            <w:r>
              <w:t>10月底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4"/>
            </w:pPr>
            <w:r>
              <w:t>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2608" w:type="dxa"/>
            <w:gridSpan w:val="2"/>
            <w:vAlign w:val="center"/>
          </w:tcPr>
          <w:p>
            <w:pPr>
              <w:pStyle w:val="15"/>
            </w:pPr>
            <w:r>
              <w:t>25%</w:t>
            </w:r>
          </w:p>
        </w:tc>
        <w:tc>
          <w:tcPr>
            <w:tcW w:w="1587" w:type="dxa"/>
            <w:vAlign w:val="center"/>
          </w:tcPr>
          <w:p>
            <w:pPr>
              <w:pStyle w:val="15"/>
            </w:pPr>
            <w:r>
              <w:t>50%</w:t>
            </w:r>
          </w:p>
        </w:tc>
        <w:tc>
          <w:tcPr>
            <w:tcW w:w="1304" w:type="dxa"/>
            <w:vAlign w:val="center"/>
          </w:tcPr>
          <w:p>
            <w:pPr>
              <w:pStyle w:val="15"/>
            </w:pPr>
            <w:r>
              <w:t>75%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pStyle w:val="15"/>
            </w:pPr>
            <w:r>
              <w:t>100%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绩效目标</w:t>
            </w:r>
          </w:p>
        </w:tc>
        <w:tc>
          <w:tcPr>
            <w:tcW w:w="8617" w:type="dxa"/>
            <w:gridSpan w:val="6"/>
            <w:vAlign w:val="center"/>
          </w:tcPr>
          <w:p>
            <w:pPr>
              <w:pStyle w:val="13"/>
            </w:pPr>
            <w:r>
              <w:t>1.按时为我院退役士兵士官发放工资保险。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color w:val="000000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1327"/>
        <w:gridCol w:w="13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4"/>
            </w:pPr>
            <w:r>
              <w:t>三级指标</w:t>
            </w:r>
          </w:p>
        </w:tc>
        <w:tc>
          <w:tcPr>
            <w:tcW w:w="2891" w:type="dxa"/>
            <w:vAlign w:val="center"/>
          </w:tcPr>
          <w:p>
            <w:pPr>
              <w:pStyle w:val="14"/>
            </w:pPr>
            <w:r>
              <w:t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14"/>
            </w:pPr>
            <w:r>
              <w:t>指标值</w:t>
            </w:r>
          </w:p>
        </w:tc>
        <w:tc>
          <w:tcPr>
            <w:tcW w:w="1843" w:type="dxa"/>
            <w:vAlign w:val="center"/>
          </w:tcPr>
          <w:p>
            <w:pPr>
              <w:pStyle w:val="14"/>
            </w:pPr>
            <w:r>
              <w:t>指标值确定依据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参保人数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参保人数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rPr>
                <w:rFonts w:hint="eastAsia"/>
                <w:lang w:val="en-US" w:eastAsia="zh-CN"/>
              </w:rPr>
              <w:t>=</w:t>
            </w:r>
            <w:bookmarkStart w:id="15" w:name="_GoBack"/>
            <w:bookmarkEnd w:id="15"/>
            <w:r>
              <w:t>22人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参保人数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保险足额缴纳率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支付及时率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支付及时率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≥90%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支付及时率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≤230万元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2891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≤230万元</w:t>
            </w:r>
          </w:p>
        </w:tc>
        <w:tc>
          <w:tcPr>
            <w:tcW w:w="1843" w:type="dxa"/>
            <w:vAlign w:val="center"/>
          </w:tcPr>
          <w:p>
            <w:pPr>
              <w:pStyle w:val="13"/>
            </w:pPr>
            <w:r>
              <w:t>经费支出成本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page number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>page number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4E59A6"/>
    <w:rsid w:val="61C45E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theme="minorBidi"/>
      <w:sz w:val="24"/>
      <w:szCs w:val="24"/>
      <w:lang w:val="en-US" w:eastAsia="uk-UA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line="240" w:lineRule="auto"/>
      <w:ind w:firstLine="0"/>
    </w:pPr>
    <w:rPr>
      <w:rFonts w:ascii="Times New Roman" w:hAnsi="Times New Roman" w:eastAsia="方正仿宋_GBK" w:cs="Times New Roman"/>
      <w:color w:val="000000"/>
      <w:sz w:val="28"/>
      <w:lang w:val="en-US"/>
    </w:rPr>
  </w:style>
  <w:style w:type="paragraph" w:styleId="3">
    <w:name w:val="toc 4"/>
    <w:basedOn w:val="1"/>
    <w:next w:val="1"/>
    <w:qFormat/>
    <w:uiPriority w:val="0"/>
    <w:pPr>
      <w:ind w:left="720"/>
    </w:pPr>
  </w:style>
  <w:style w:type="paragraph" w:styleId="4">
    <w:name w:val="toc 2"/>
    <w:basedOn w:val="1"/>
    <w:next w:val="1"/>
    <w:qFormat/>
    <w:uiPriority w:val="0"/>
    <w:pPr>
      <w:ind w:left="240"/>
    </w:p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插入文本样式-插入总体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9">
    <w:name w:val="插入文本样式-插入职责分类绩效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0">
    <w:name w:val="插入文本样式-插入实现年度发展规划目标的保障措施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1">
    <w:name w:val="单元格样式4"/>
    <w:basedOn w:val="1"/>
    <w:qFormat/>
    <w:uiPriority w:val="0"/>
    <w:pPr>
      <w:spacing w:before="0" w:after="0"/>
      <w:ind w:firstLine="0"/>
      <w:jc w:val="righ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2">
    <w:name w:val="单元格样式5"/>
    <w:basedOn w:val="1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3">
    <w:name w:val="单元格样式2"/>
    <w:basedOn w:val="1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4">
    <w:name w:val="单元格样式1"/>
    <w:basedOn w:val="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5">
    <w:name w:val="单元格样式3"/>
    <w:basedOn w:val="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5" Type="http://schemas.openxmlformats.org/officeDocument/2006/relationships/fontTable" Target="fontTable.xml"/><Relationship Id="rId34" Type="http://schemas.openxmlformats.org/officeDocument/2006/relationships/customXml" Target="../customXml/item29.xml"/><Relationship Id="rId33" Type="http://schemas.openxmlformats.org/officeDocument/2006/relationships/customXml" Target="../customXml/item28.xml"/><Relationship Id="rId32" Type="http://schemas.openxmlformats.org/officeDocument/2006/relationships/customXml" Target="../customXml/item27.xml"/><Relationship Id="rId31" Type="http://schemas.openxmlformats.org/officeDocument/2006/relationships/customXml" Target="../customXml/item26.xml"/><Relationship Id="rId30" Type="http://schemas.openxmlformats.org/officeDocument/2006/relationships/customXml" Target="../customXml/item25.xml"/><Relationship Id="rId3" Type="http://schemas.openxmlformats.org/officeDocument/2006/relationships/footer" Target="footer1.xml"/><Relationship Id="rId29" Type="http://schemas.openxmlformats.org/officeDocument/2006/relationships/customXml" Target="../customXml/item24.xml"/><Relationship Id="rId28" Type="http://schemas.openxmlformats.org/officeDocument/2006/relationships/customXml" Target="../customXml/item23.xml"/><Relationship Id="rId27" Type="http://schemas.openxmlformats.org/officeDocument/2006/relationships/customXml" Target="../customXml/item22.xml"/><Relationship Id="rId26" Type="http://schemas.openxmlformats.org/officeDocument/2006/relationships/customXml" Target="../customXml/item21.xml"/><Relationship Id="rId25" Type="http://schemas.openxmlformats.org/officeDocument/2006/relationships/customXml" Target="../customXml/item20.xml"/><Relationship Id="rId24" Type="http://schemas.openxmlformats.org/officeDocument/2006/relationships/customXml" Target="../customXml/item19.xml"/><Relationship Id="rId23" Type="http://schemas.openxmlformats.org/officeDocument/2006/relationships/customXml" Target="../customXml/item18.xml"/><Relationship Id="rId22" Type="http://schemas.openxmlformats.org/officeDocument/2006/relationships/customXml" Target="../customXml/item17.xml"/><Relationship Id="rId21" Type="http://schemas.openxmlformats.org/officeDocument/2006/relationships/customXml" Target="../customXml/item16.xml"/><Relationship Id="rId20" Type="http://schemas.openxmlformats.org/officeDocument/2006/relationships/customXml" Target="../customXml/item15.xml"/><Relationship Id="rId2" Type="http://schemas.openxmlformats.org/officeDocument/2006/relationships/settings" Target="settings.xml"/><Relationship Id="rId19" Type="http://schemas.openxmlformats.org/officeDocument/2006/relationships/customXml" Target="../customXml/item14.xml"/><Relationship Id="rId18" Type="http://schemas.openxmlformats.org/officeDocument/2006/relationships/customXml" Target="../customXml/item13.xml"/><Relationship Id="rId17" Type="http://schemas.openxmlformats.org/officeDocument/2006/relationships/customXml" Target="../customXml/item12.xml"/><Relationship Id="rId16" Type="http://schemas.openxmlformats.org/officeDocument/2006/relationships/customXml" Target="../customXml/item11.xml"/><Relationship Id="rId15" Type="http://schemas.openxmlformats.org/officeDocument/2006/relationships/customXml" Target="../customXml/item10.xml"/><Relationship Id="rId14" Type="http://schemas.openxmlformats.org/officeDocument/2006/relationships/customXml" Target="../customXml/item9.xml"/><Relationship Id="rId13" Type="http://schemas.openxmlformats.org/officeDocument/2006/relationships/customXml" Target="../customXml/item8.xml"/><Relationship Id="rId12" Type="http://schemas.openxmlformats.org/officeDocument/2006/relationships/customXml" Target="../customXml/item7.xml"/><Relationship Id="rId11" Type="http://schemas.openxmlformats.org/officeDocument/2006/relationships/customXml" Target="../customXml/item6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2022-01-29T09:01:11Z</dcterms:created>
  <dcterms:modified xsi:type="dcterms:W3CDTF">2022-01-29T01:01:11Z</dcterms:modified>
</cp:coreProperties>
</file>

<file path=customXml/item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2022-01-29T09:01:11Z</dcterms:created>
  <dcterms:modified xsi:type="dcterms:W3CDTF">2022-01-29T01:01:11Z</dcterms:modified>
</cp:core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2022-01-29T09:01:10Z</dcterms:created>
  <dcterms:modified xsi:type="dcterms:W3CDTF">2022-01-29T01:01:10Z</dcterms:modified>
</cp:coreProperties>
</file>

<file path=customXml/item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2022-01-29T09:01:11Z</dcterms:created>
  <dcterms:modified xsi:type="dcterms:W3CDTF">2022-01-29T01:01:11Z</dcterms:modified>
</cp:core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2022-01-29T09:01:11Z</dcterms:created>
  <dcterms:modified xsi:type="dcterms:W3CDTF">2022-01-29T01:01:11Z</dcterms:modified>
</cp:coreProperties>
</file>

<file path=customXml/item1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2022-01-29T09:01:11Z</dcterms:created>
  <dcterms:modified xsi:type="dcterms:W3CDTF">2022-01-29T01:01:11Z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2022-01-29T09:01:12Z</dcterms:created>
  <dcterms:modified xsi:type="dcterms:W3CDTF">2022-01-29T01:01:12Z</dcterms:modified>
</cp:coreProperties>
</file>

<file path=customXml/item1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2022-01-29T09:01:12Z</dcterms:created>
  <dcterms:modified xsi:type="dcterms:W3CDTF">2022-01-29T01:01:12Z</dcterms:modified>
</cp:core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2022-01-29T09:01:12Z</dcterms:created>
  <dcterms:modified xsi:type="dcterms:W3CDTF">2022-01-29T01:01:12Z</dcterms:modified>
</cp:coreProperties>
</file>

<file path=customXml/item1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2022-01-29T09:01:12Z</dcterms:created>
  <dcterms:modified xsi:type="dcterms:W3CDTF">2022-01-29T01:01:12Z</dcterms:modified>
</cp:coreProperties>
</file>

<file path=customXml/item2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2022-01-29T09:01:12Z</dcterms:created>
  <dcterms:modified xsi:type="dcterms:W3CDTF">2022-01-29T01:01:12Z</dcterms:modified>
</cp:coreProperties>
</file>

<file path=customXml/item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2022-01-29T09:01:12Z</dcterms:created>
  <dcterms:modified xsi:type="dcterms:W3CDTF">2022-01-29T01:01:12Z</dcterms:modified>
</cp:coreProperties>
</file>

<file path=customXml/item2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2022-01-29T09:01:10Z</dcterms:created>
  <dcterms:modified xsi:type="dcterms:W3CDTF">2022-01-29T01:01:10Z</dcterms:modified>
</cp:coreProperties>
</file>

<file path=customXml/item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2022-01-29T09:01:11Z</dcterms:created>
  <dcterms:modified xsi:type="dcterms:W3CDTF">2022-01-29T01:01:11Z</dcterms:modified>
</cp:coreProperties>
</file>

<file path=customXml/item2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f6c0dc-4161-4385-8e8e-d08611eb6004}">
  <ds:schemaRefs/>
</ds:datastoreItem>
</file>

<file path=customXml/itemProps3.xml><?xml version="1.0" encoding="utf-8"?>
<ds:datastoreItem xmlns:ds="http://schemas.openxmlformats.org/officeDocument/2006/customXml" ds:itemID="{5691a9ad-089b-4101-bb0e-d74d2a963807}">
  <ds:schemaRefs/>
</ds:datastoreItem>
</file>

<file path=customXml/itemProps4.xml><?xml version="1.0" encoding="utf-8"?>
<ds:datastoreItem xmlns:ds="http://schemas.openxmlformats.org/officeDocument/2006/customXml" ds:itemID="{cff9e837-01c3-4f37-aa6c-533f0228fac8}">
  <ds:schemaRefs/>
</ds:datastoreItem>
</file>

<file path=customXml/itemProps5.xml><?xml version="1.0" encoding="utf-8"?>
<ds:datastoreItem xmlns:ds="http://schemas.openxmlformats.org/officeDocument/2006/customXml" ds:itemID="{3131e242-f7ad-49bf-b218-bafadb457b32}">
  <ds:schemaRefs/>
</ds:datastoreItem>
</file>

<file path=customXml/itemProps6.xml><?xml version="1.0" encoding="utf-8"?>
<ds:datastoreItem xmlns:ds="http://schemas.openxmlformats.org/officeDocument/2006/customXml" ds:itemID="{9cdefccc-a0e6-4e9a-bdd8-585684ef4f82}">
  <ds:schemaRefs/>
</ds:datastoreItem>
</file>

<file path=customXml/itemProps7.xml><?xml version="1.0" encoding="utf-8"?>
<ds:datastoreItem xmlns:ds="http://schemas.openxmlformats.org/officeDocument/2006/customXml" ds:itemID="{69733db6-7836-4e6a-9dbd-d8957d32fe71}">
  <ds:schemaRefs/>
</ds:datastoreItem>
</file>

<file path=customXml/itemProps8.xml><?xml version="1.0" encoding="utf-8"?>
<ds:datastoreItem xmlns:ds="http://schemas.openxmlformats.org/officeDocument/2006/customXml" ds:itemID="{de33c4b1-20a3-423e-bffe-92a1b0902199}">
  <ds:schemaRefs/>
</ds:datastoreItem>
</file>

<file path=customXml/itemProps9.xml><?xml version="1.0" encoding="utf-8"?>
<ds:datastoreItem xmlns:ds="http://schemas.openxmlformats.org/officeDocument/2006/customXml" ds:itemID="{e486b70d-1c7c-4ec2-9d95-6ae4e32126f4}">
  <ds:schemaRefs/>
</ds:datastoreItem>
</file>

<file path=customXml/itemProps10.xml><?xml version="1.0" encoding="utf-8"?>
<ds:datastoreItem xmlns:ds="http://schemas.openxmlformats.org/officeDocument/2006/customXml" ds:itemID="{9d15a634-2004-4bc3-b607-9e6fe3913e0e}">
  <ds:schemaRefs/>
</ds:datastoreItem>
</file>

<file path=customXml/itemProps11.xml><?xml version="1.0" encoding="utf-8"?>
<ds:datastoreItem xmlns:ds="http://schemas.openxmlformats.org/officeDocument/2006/customXml" ds:itemID="{f9101fb8-2019-4b72-9c0c-87e72f1e5119}">
  <ds:schemaRefs/>
</ds:datastoreItem>
</file>

<file path=customXml/itemProps12.xml><?xml version="1.0" encoding="utf-8"?>
<ds:datastoreItem xmlns:ds="http://schemas.openxmlformats.org/officeDocument/2006/customXml" ds:itemID="{988a7b84-8a19-49a0-8aa9-9af91d5b5bf5}">
  <ds:schemaRefs/>
</ds:datastoreItem>
</file>

<file path=customXml/itemProps13.xml><?xml version="1.0" encoding="utf-8"?>
<ds:datastoreItem xmlns:ds="http://schemas.openxmlformats.org/officeDocument/2006/customXml" ds:itemID="{249cd845-02a1-428f-960e-63bec12f6c9c}">
  <ds:schemaRefs/>
</ds:datastoreItem>
</file>

<file path=customXml/itemProps14.xml><?xml version="1.0" encoding="utf-8"?>
<ds:datastoreItem xmlns:ds="http://schemas.openxmlformats.org/officeDocument/2006/customXml" ds:itemID="{4929468c-805f-436b-b4b0-f4e24f7ed264}">
  <ds:schemaRefs/>
</ds:datastoreItem>
</file>

<file path=customXml/itemProps15.xml><?xml version="1.0" encoding="utf-8"?>
<ds:datastoreItem xmlns:ds="http://schemas.openxmlformats.org/officeDocument/2006/customXml" ds:itemID="{1622a377-ee2a-43ef-8906-9acfc580a447}">
  <ds:schemaRefs/>
</ds:datastoreItem>
</file>

<file path=customXml/itemProps16.xml><?xml version="1.0" encoding="utf-8"?>
<ds:datastoreItem xmlns:ds="http://schemas.openxmlformats.org/officeDocument/2006/customXml" ds:itemID="{7006b701-454e-4248-a738-dcc9bbc3d522}">
  <ds:schemaRefs/>
</ds:datastoreItem>
</file>

<file path=customXml/itemProps17.xml><?xml version="1.0" encoding="utf-8"?>
<ds:datastoreItem xmlns:ds="http://schemas.openxmlformats.org/officeDocument/2006/customXml" ds:itemID="{4965d0f4-c52b-4d2e-8bc5-890919df4eb5}">
  <ds:schemaRefs/>
</ds:datastoreItem>
</file>

<file path=customXml/itemProps18.xml><?xml version="1.0" encoding="utf-8"?>
<ds:datastoreItem xmlns:ds="http://schemas.openxmlformats.org/officeDocument/2006/customXml" ds:itemID="{6e7cb4cb-a6b7-4ede-b3b9-ac75c8f3f54c}">
  <ds:schemaRefs/>
</ds:datastoreItem>
</file>

<file path=customXml/itemProps19.xml><?xml version="1.0" encoding="utf-8"?>
<ds:datastoreItem xmlns:ds="http://schemas.openxmlformats.org/officeDocument/2006/customXml" ds:itemID="{dbd88226-da12-4325-affd-542c691c2ce4}">
  <ds:schemaRefs/>
</ds:datastoreItem>
</file>

<file path=customXml/itemProps20.xml><?xml version="1.0" encoding="utf-8"?>
<ds:datastoreItem xmlns:ds="http://schemas.openxmlformats.org/officeDocument/2006/customXml" ds:itemID="{8d613550-7a57-4d2c-a51c-c8eff547d643}">
  <ds:schemaRefs/>
</ds:datastoreItem>
</file>

<file path=customXml/itemProps21.xml><?xml version="1.0" encoding="utf-8"?>
<ds:datastoreItem xmlns:ds="http://schemas.openxmlformats.org/officeDocument/2006/customXml" ds:itemID="{571c7f0b-9cbb-4e6b-bd1f-69855fe9e507}">
  <ds:schemaRefs/>
</ds:datastoreItem>
</file>

<file path=customXml/itemProps22.xml><?xml version="1.0" encoding="utf-8"?>
<ds:datastoreItem xmlns:ds="http://schemas.openxmlformats.org/officeDocument/2006/customXml" ds:itemID="{6cfcb95a-85cf-43dc-bc0b-07aa0da026c0}">
  <ds:schemaRefs/>
</ds:datastoreItem>
</file>

<file path=customXml/itemProps23.xml><?xml version="1.0" encoding="utf-8"?>
<ds:datastoreItem xmlns:ds="http://schemas.openxmlformats.org/officeDocument/2006/customXml" ds:itemID="{3212db2a-4ad9-4dee-a88e-9616dba6eb28}">
  <ds:schemaRefs/>
</ds:datastoreItem>
</file>

<file path=customXml/itemProps24.xml><?xml version="1.0" encoding="utf-8"?>
<ds:datastoreItem xmlns:ds="http://schemas.openxmlformats.org/officeDocument/2006/customXml" ds:itemID="{2cd1d100-9839-495d-badd-cc48e2cb6bc1}">
  <ds:schemaRefs/>
</ds:datastoreItem>
</file>

<file path=customXml/itemProps25.xml><?xml version="1.0" encoding="utf-8"?>
<ds:datastoreItem xmlns:ds="http://schemas.openxmlformats.org/officeDocument/2006/customXml" ds:itemID="{2c3459fd-97e3-4f3f-bb2b-41c58316e113}">
  <ds:schemaRefs/>
</ds:datastoreItem>
</file>

<file path=customXml/itemProps26.xml><?xml version="1.0" encoding="utf-8"?>
<ds:datastoreItem xmlns:ds="http://schemas.openxmlformats.org/officeDocument/2006/customXml" ds:itemID="{a81f31d5-42bd-4309-9e32-f0c088fedb84}">
  <ds:schemaRefs/>
</ds:datastoreItem>
</file>

<file path=customXml/itemProps27.xml><?xml version="1.0" encoding="utf-8"?>
<ds:datastoreItem xmlns:ds="http://schemas.openxmlformats.org/officeDocument/2006/customXml" ds:itemID="{6f75d765-db16-4694-9af2-b502446bdb7c}">
  <ds:schemaRefs/>
</ds:datastoreItem>
</file>

<file path=customXml/itemProps28.xml><?xml version="1.0" encoding="utf-8"?>
<ds:datastoreItem xmlns:ds="http://schemas.openxmlformats.org/officeDocument/2006/customXml" ds:itemID="{56c33aca-d881-499a-8a9f-33c2a0235a53}">
  <ds:schemaRefs/>
</ds:datastoreItem>
</file>

<file path=customXml/itemProps29.xml><?xml version="1.0" encoding="utf-8"?>
<ds:datastoreItem xmlns:ds="http://schemas.openxmlformats.org/officeDocument/2006/customXml" ds:itemID="{895d99ae-f7e3-4cb5-a3fc-a85a04a7ea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Office_11.1.0.11294_F1E327BC-269C-435d-A152-05C5408002CA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2022-01-29T09:01:00Z</dcterms:created>
  <dc:creator>Administrator</dc:creator>
  <cp:lastModifiedBy>Green Orange</cp:lastModifiedBy>
  <dcterms:modified xsi:type="dcterms:W3CDTF">2022-02-22T02:06:16Z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B38E91023B1D4538967452FF80E263B4</vt:lpwstr>
  </property>
</Properties>
</file>